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 City w Radiu Wrocław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polskich miast przystępuje do realizacji koncepcji Smart City. Również Wrocław jest miastem podążającym w kierunku stania się inteligentnym miastem. Czy jednak jest to zjawisko szerzej znane przez obywateli miasta? Jakie korzyści będą płynęły z pełnego wdrożenia Smart City? Na to pytanie odpowiedział ekspert Smart City Mateusz Jarosiewicz aka Polski Szejk.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kilku lat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Rozwoju Innowacji Strategicznych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prowadzone były prace analityczne nad rozwojem Smart City w światowych metropoliach. Towarzyszyły temu projekty o charakterze testującym i tzw. "living lab" mające sprawdzić gotowość mieszkańców Wrocławia do korzystania z poszczególnych technologii czy innowacji społecznych takich jak np. "sharing economy"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jest projekt stworzenia inteligentnej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karty mieszkańca</w:t>
        </w:r>
      </w:hyperlink>
      <w:r>
        <w:rPr>
          <w:rFonts w:ascii="calibri" w:hAnsi="calibri" w:eastAsia="calibri" w:cs="calibri"/>
          <w:sz w:val="24"/>
          <w:szCs w:val="24"/>
        </w:rPr>
        <w:t xml:space="preserve"> odwzorowującej faktyczne zainteresowania oraz potrzeby, po to by pozwolić na dopasowanie oferty miasta do poszczególnych osób. Testowano także ideę oznaczenia miejsc spotkań w sposób ułatwiający weryfikację przystosowania ich do potrzeb osób pracujących przez internet, a także oznaczania miejsc w których dochodziło by do interakcji zwolenników koncepcji inteligentnego miasta "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Miejsce Spotkań</w:t>
        </w:r>
      </w:hyperlink>
      <w:r>
        <w:rPr>
          <w:rFonts w:ascii="calibri" w:hAnsi="calibri" w:eastAsia="calibri" w:cs="calibri"/>
          <w:sz w:val="24"/>
          <w:szCs w:val="24"/>
        </w:rPr>
        <w:t xml:space="preserve">"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ramach projektów europejskich Mateusz Jarosiewicz stworzył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przestrzeń do spędzania czasu i spotkań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młodych z wizjonerami, przedsiębiorcami i naukowcami na terenie technikum,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Wirtualną Radę Osiedla</w:t>
        </w:r>
      </w:hyperlink>
      <w:r>
        <w:rPr>
          <w:rFonts w:ascii="calibri" w:hAnsi="calibri" w:eastAsia="calibri" w:cs="calibri"/>
          <w:sz w:val="24"/>
          <w:szCs w:val="24"/>
        </w:rPr>
        <w:t xml:space="preserve"> - czyli miejsce, w którym obywatele mogliby rekomendować zagadnienia podejmowane przez Rade Osiedla poprzez głosowanie w internetowym panelu. Ostatnim projektem była gra miejska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Future City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pozwalająca na zdobycie praktycznych doświadczeń zawodowych w przemysłach kreatywnych.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rozmowy z Filipem Marczyńskim Mateusz Jarosiewicz przedstawił wizję tego jakie nowe usługi Smart City będą dostępne dla mieszkańców, oraz jak zmieniać się będzie sposób zaangażowania mieszkańców w swoje miasto.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Całe nagranie: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https://www.youtube.com/watch?v=HzCZASJ_4js</w:t>
        </w:r>
      </w:hyperlink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Polski Szejk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akcją marketingową promującą inteligentne programy w miastach. Cyfrowy Avatar Mateusza Jarosiewicza polityka, wizjonera i przedsiębiorcy pojawia się w mediach jako kandydat na prezydenta Wrocławia w 2023 roku prezentując futurystyczną wizję miasta przyszłości.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rozwoju polskiego Smart City m.in. we Wrocławiu: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https://www.tiki-toki.com/timeline/entry/1056380/The-History-and-future-of-the-Smart-Cities-Polska/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Debata o Smart City w szkołach: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https://www.youtube.com/watch?v=rTe-xrXxVfM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p.org.pl/wydzialy-ip/cris/" TargetMode="External"/><Relationship Id="rId8" Type="http://schemas.openxmlformats.org/officeDocument/2006/relationships/hyperlink" Target="https://www.youtube.com/watch?v=009BfqD6B5Q" TargetMode="External"/><Relationship Id="rId9" Type="http://schemas.openxmlformats.org/officeDocument/2006/relationships/hyperlink" Target="https://gazetawroclawska.pl/czerwone-naklejki-chatspot-w-calym-wroclawiu-o-co-chodzi-zdjecia/ar/4859469" TargetMode="External"/><Relationship Id="rId10" Type="http://schemas.openxmlformats.org/officeDocument/2006/relationships/hyperlink" Target="https://pl-pl.facebook.com/futuclub/posts" TargetMode="External"/><Relationship Id="rId11" Type="http://schemas.openxmlformats.org/officeDocument/2006/relationships/hyperlink" Target="https://www.loomio.org/g/t3CFNzyv/wirtualna-rada-osiedla-wroc-aw" TargetMode="External"/><Relationship Id="rId12" Type="http://schemas.openxmlformats.org/officeDocument/2006/relationships/hyperlink" Target="http://doradcyprzyszlosci.pl/start-i-przebieg-projektu-future-city/" TargetMode="External"/><Relationship Id="rId13" Type="http://schemas.openxmlformats.org/officeDocument/2006/relationships/hyperlink" Target="http://neos.biuroprasowe.pl/word/?hash=bb5d00b0c1fe40eafca4ed98cbceb68c&amp;id=74297&amp;typ=eprCa&#322;e%20nagranie:&amp;nbsp;https://www.youtube.com/watch?v=HzCZASJ_4js" TargetMode="External"/><Relationship Id="rId14" Type="http://schemas.openxmlformats.org/officeDocument/2006/relationships/hyperlink" Target="https://comparic.pl/kampania-samorzadowa-blockchain/" TargetMode="External"/><Relationship Id="rId15" Type="http://schemas.openxmlformats.org/officeDocument/2006/relationships/hyperlink" Target="https://www.tiki-toki.com/timeline/entry/1056380/The-History-and-future-of-the-Smart-Cities-Polska/" TargetMode="External"/><Relationship Id="rId16" Type="http://schemas.openxmlformats.org/officeDocument/2006/relationships/hyperlink" Target="https://www.youtube.com/watch?v=rTe-xrXxV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2026-04-26T19:38:29+02:00</dcterms:created>
  <dcterms:modified xsi:type="dcterms:W3CDTF">2026-04-26T19:38:29+02:00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