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inteligentne miasta wdrażają technologię Blockchain?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spotkaniu Blockchain Alliance miałem przyjemność opowiedzieć o tym jak ekosystem aplikacji zdecentralizowanych może wykorzystać smart city do rozwoju nowej generacji aplikacji dla mieszkańców miast.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Inspirujące spotkanie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superbezpiecznej serwerowni Beyond.pl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w Poznaniu z współtwórcami i koordynatorami środowiska pasjonatów Blockchain jest milowym krokiem w zapewnieniu gładkiego osadzenia ekosystemu technologii Blockchain w modelu polskiego smart city.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Nagranie z prelekcji Smart Cities Polska: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https://www.youtube.com/watch?v=mIEMwaJJBd4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Doświadczenia wyciągnięte z zeszłorocznych wyborów samorządowych w kraju pozwoliły mi bardziej kompleksowo pomyśleć o włączeniu sektora innowacji w rozwój kraju. Widzę wyraźnie, że jest już miejsce na nowy ekosystemowy projekt neOS, który będzie stwarzał przestrzeń dla innnowatorów i umożliwiał im rozprzestrzenianie ich autorskich technologii i pomysłów do wielu miast.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współpracy z międzynarodowymi ośrodkami rozwoju technologii m.in. w Waszyngtonie, Dubaju i Pekinie oraz sieci kontaktów bezpośrednich ze społecznościami Smart City i Blockchain możemy umożliwić polskim innowatorom dostęp do najprężniejszych środowisk i zasobów kapitałowych na świecie.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59px; height:122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neOS polega na zainspirowaniu i skoordynowaniu działań integracyjnych ośrodków naukowych, badawczych, kadr uniwersyteckich, parków technologicznych, biznesu oraz edukacji w stworzeniu i wdrożeniu na terenie Polski nowego systemu operacyjnego dla miast i wsi, którego integralną częścią jest m.in.: infrastruktura informatyczna, nowe urządzenia dostępowe, nowe środki rozliczeniowe, a także nowe środki i sposoby komunikacji.</w:t>
      </w:r>
    </w:p>
    <w:p/>
    <w:p/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Mateusz Jarosiewicz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urodzony we Wrocławiu, studiował m.in. Psychologię w Biznesie na Akademii Leona Koźmińskiego w Warszawie. Prowadził własną sieć komputerową, firmę szkoleniową i pierwsze biuro dla coworkingu w Polsce dla startupów i cyfrowych nomadów.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Dołączył do think tanku i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Centrum Rozwoju Innowacji Strategicznych Instytutu Północnego</w:t>
        </w:r>
      </w:hyperlink>
      <w:r>
        <w:rPr>
          <w:rFonts w:ascii="calibri" w:hAnsi="calibri" w:eastAsia="calibri" w:cs="calibri"/>
          <w:sz w:val="24"/>
          <w:szCs w:val="24"/>
        </w:rPr>
        <w:t xml:space="preserve">, gdzie jako wizjoner pracował nad alternatywnym systemem operacyjnym dla miasta: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City2.0neOS</w:t>
        </w:r>
      </w:hyperlink>
      <w:r>
        <w:rPr>
          <w:rFonts w:ascii="calibri" w:hAnsi="calibri" w:eastAsia="calibri" w:cs="calibri"/>
          <w:sz w:val="24"/>
          <w:szCs w:val="24"/>
        </w:rPr>
        <w:t xml:space="preserve">, lobbingiem obywatelskim oraz projektem polskich kolei próżniowych: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Vacurail</w:t>
        </w:r>
      </w:hyperlink>
      <w:r>
        <w:rPr>
          <w:rFonts w:ascii="calibri" w:hAnsi="calibri" w:eastAsia="calibri" w:cs="calibri"/>
          <w:sz w:val="24"/>
          <w:szCs w:val="24"/>
        </w:rPr>
        <w:t xml:space="preserve">. Przeprowadził wiele eksperymentalnych projektów dotyczących rozwoju nowych technologii i odbudowy sieci społecznej (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FutuCard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Future City)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Twórca think-tanku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Smart Cities Polska</w:t>
        </w:r>
      </w:hyperlink>
      <w:r>
        <w:rPr>
          <w:rFonts w:ascii="calibri" w:hAnsi="calibri" w:eastAsia="calibri" w:cs="calibri"/>
          <w:sz w:val="24"/>
          <w:szCs w:val="24"/>
        </w:rPr>
        <w:t xml:space="preserve"> i neOS. Prelegent konferencji polskich i międzynarodowych dot. smart city i edukacji. Współwydawca europejskiego magazynu City:One poświęconego technologiom dla miast.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swoich wystąpieniach i działalności przedstawię jaką rolę w rozwoju gospodarczym, społecznym i w polityce odgrywają nowe platformy technologiczne. Udowadnia że poza władzą finansową oraz medialną korporacje posiadają także władzę informacyjną, której emanacją jest niespotykany wpływ na kulturę, postawy społeczne i politykę państwa.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Udowodnia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także, że sfera informatyczna jest już od wielu lat poza kontrolą i analizą rządu, państwa i suwerena.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Przedstawia od 7 lat propozycje organizacji w celu odzyskania suwerenności w sferze informacyjnej oraz projekt procesu powstania nowego systemu dla państwa. Pokazuje jak wpisują się one w krajobraz podobnych działań podejmowanych w innych miejscach na świecie zarówno przez innowacyjne rządy jak i oddolne grupy obywatelskie.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Przekonuje, że budowa ruchu politycznego na bazie społeczności osób tworzących i używających nowych narzędzi IT ma największy potencjał powodzenia jeśli chodzi o uzyskanie decydujących wpływów politycznych na Państwo Polskie, odbudowę sieci społecznej oraz zachowanie dalekosiężnej suwerenności i potęgi.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Więcej: </w:t>
      </w: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https://niss.org.pl/projekty-organizacji-patriotycznych-ruch-neos/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oznan.pl/mim/info/news/poznan-ma-najnowoczesniejsze-centrum-danych-w-europie,102518.html" TargetMode="External"/><Relationship Id="rId8" Type="http://schemas.openxmlformats.org/officeDocument/2006/relationships/hyperlink" Target="https://www.youtube.com/watch?v=mIEMwaJJBd4" TargetMode="External"/><Relationship Id="rId9" Type="http://schemas.openxmlformats.org/officeDocument/2006/relationships/image" Target="media/section_image1.jpg"/><Relationship Id="rId10" Type="http://schemas.openxmlformats.org/officeDocument/2006/relationships/image" Target="media/section_image2.png"/><Relationship Id="rId11" Type="http://schemas.openxmlformats.org/officeDocument/2006/relationships/hyperlink" Target="https://www.facebook.com/mateuszjarosiewiczII" TargetMode="External"/><Relationship Id="rId12" Type="http://schemas.openxmlformats.org/officeDocument/2006/relationships/hyperlink" Target="https://ip.org.pl/CRIS" TargetMode="External"/><Relationship Id="rId13" Type="http://schemas.openxmlformats.org/officeDocument/2006/relationships/hyperlink" Target="https://www.facebook.com/City2.0neOS/" TargetMode="External"/><Relationship Id="rId14" Type="http://schemas.openxmlformats.org/officeDocument/2006/relationships/hyperlink" Target="http://www.kolejprozniowa.pl/uskp/" TargetMode="External"/><Relationship Id="rId15" Type="http://schemas.openxmlformats.org/officeDocument/2006/relationships/hyperlink" Target="https://www.youtube.com/watch?v=009BfqD6B5Q" TargetMode="External"/><Relationship Id="rId16" Type="http://schemas.openxmlformats.org/officeDocument/2006/relationships/hyperlink" Target="https://www.youtube.com/watch?v=w6sOJ_hUMrc" TargetMode="External"/><Relationship Id="rId17" Type="http://schemas.openxmlformats.org/officeDocument/2006/relationships/hyperlink" Target="https://www.slideshare.net/neosmatjar/dekalog-smart-cities-polska" TargetMode="External"/><Relationship Id="rId18" Type="http://schemas.openxmlformats.org/officeDocument/2006/relationships/hyperlink" Target="https://www.wykop.pl/artykul/4688117/co-czeka-nas-po-wprowadzeniu-acta-terror-korporacji/" TargetMode="External"/><Relationship Id="rId19" Type="http://schemas.openxmlformats.org/officeDocument/2006/relationships/hyperlink" Target="https://niss.org.pl/projekty-organizacji-patriotycznych-ruch-ne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2024-03-29T03:04:08+01:00</dcterms:created>
  <dcterms:modified xsi:type="dcterms:W3CDTF">2024-03-29T03:04:08+01:00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